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4075" w:rsidRPr="000C57C7" w:rsidRDefault="00574075" w:rsidP="00574075">
      <w:pPr>
        <w:spacing w:before="61"/>
        <w:ind w:left="513" w:right="334"/>
        <w:jc w:val="center"/>
        <w:rPr>
          <w:sz w:val="24"/>
          <w:szCs w:val="24"/>
        </w:rPr>
      </w:pPr>
      <w:r w:rsidRPr="000C57C7">
        <w:rPr>
          <w:sz w:val="24"/>
          <w:szCs w:val="24"/>
        </w:rPr>
        <w:t>PUC DOCKET NO. 51023</w:t>
      </w:r>
    </w:p>
    <w:p w:rsidR="00574075" w:rsidRPr="000C57C7" w:rsidRDefault="00574075" w:rsidP="00574075">
      <w:pPr>
        <w:pStyle w:val="BodyText"/>
        <w:spacing w:before="10"/>
        <w:rPr>
          <w:sz w:val="24"/>
          <w:szCs w:val="24"/>
        </w:rPr>
      </w:pPr>
    </w:p>
    <w:tbl>
      <w:tblPr>
        <w:tblW w:w="9851" w:type="dxa"/>
        <w:tblInd w:w="107" w:type="dxa"/>
        <w:tblLayout w:type="fixed"/>
        <w:tblCellMar>
          <w:left w:w="0" w:type="dxa"/>
          <w:right w:w="0" w:type="dxa"/>
        </w:tblCellMar>
        <w:tblLook w:val="01E0"/>
      </w:tblPr>
      <w:tblGrid>
        <w:gridCol w:w="5113"/>
        <w:gridCol w:w="729"/>
        <w:gridCol w:w="4009"/>
      </w:tblGrid>
      <w:tr w:rsidR="00574075" w:rsidRPr="000C57C7" w:rsidTr="006E4FDD">
        <w:trPr>
          <w:trHeight w:val="1508"/>
        </w:trPr>
        <w:tc>
          <w:tcPr>
            <w:tcW w:w="5113" w:type="dxa"/>
          </w:tcPr>
          <w:p w:rsidR="00574075" w:rsidRPr="000C57C7" w:rsidRDefault="00574075" w:rsidP="006E4FDD">
            <w:pPr>
              <w:pStyle w:val="TableParagraph"/>
              <w:ind w:left="200" w:right="152"/>
              <w:jc w:val="left"/>
              <w:rPr>
                <w:sz w:val="24"/>
                <w:szCs w:val="24"/>
              </w:rPr>
            </w:pPr>
            <w:r w:rsidRPr="000C57C7">
              <w:rPr>
                <w:sz w:val="24"/>
                <w:szCs w:val="24"/>
              </w:rPr>
              <w:t>APPLICATION OF THE CITY OF SAN ANTONIO TO AMEND ITS CERTIFICATE OF CONVENIENCE AND NECESSITY FOR THE SCENIC LOOP</w:t>
            </w:r>
            <w:r>
              <w:rPr>
                <w:sz w:val="24"/>
                <w:szCs w:val="24"/>
              </w:rPr>
              <w:t xml:space="preserve"> </w:t>
            </w:r>
            <w:r w:rsidRPr="000C57C7">
              <w:rPr>
                <w:sz w:val="24"/>
                <w:szCs w:val="24"/>
              </w:rPr>
              <w:t>138-KV TRANS.</w:t>
            </w:r>
          </w:p>
          <w:p w:rsidR="00574075" w:rsidRPr="000C57C7" w:rsidRDefault="00574075" w:rsidP="006E4FDD">
            <w:pPr>
              <w:pStyle w:val="TableParagraph"/>
              <w:spacing w:line="252" w:lineRule="exact"/>
              <w:ind w:left="200" w:right="152"/>
              <w:jc w:val="left"/>
              <w:rPr>
                <w:sz w:val="24"/>
                <w:szCs w:val="24"/>
              </w:rPr>
            </w:pPr>
            <w:r w:rsidRPr="000C57C7">
              <w:rPr>
                <w:sz w:val="24"/>
                <w:szCs w:val="24"/>
              </w:rPr>
              <w:t>LINE IN BEXAR COUNTY, TX</w:t>
            </w:r>
          </w:p>
        </w:tc>
        <w:tc>
          <w:tcPr>
            <w:tcW w:w="729" w:type="dxa"/>
          </w:tcPr>
          <w:p w:rsidR="00574075" w:rsidRPr="000C57C7" w:rsidRDefault="00574075" w:rsidP="006E4FDD">
            <w:pPr>
              <w:pStyle w:val="TableParagraph"/>
              <w:spacing w:line="244" w:lineRule="exact"/>
              <w:ind w:left="172"/>
              <w:jc w:val="left"/>
              <w:rPr>
                <w:sz w:val="24"/>
                <w:szCs w:val="24"/>
              </w:rPr>
            </w:pPr>
            <w:r w:rsidRPr="000C57C7">
              <w:rPr>
                <w:sz w:val="24"/>
                <w:szCs w:val="24"/>
              </w:rPr>
              <w:t>§</w:t>
            </w:r>
          </w:p>
          <w:p w:rsidR="00574075" w:rsidRPr="000C57C7" w:rsidRDefault="00574075" w:rsidP="006E4FDD">
            <w:pPr>
              <w:pStyle w:val="TableParagraph"/>
              <w:spacing w:before="1" w:line="253" w:lineRule="exact"/>
              <w:ind w:left="172"/>
              <w:jc w:val="left"/>
              <w:rPr>
                <w:sz w:val="24"/>
                <w:szCs w:val="24"/>
              </w:rPr>
            </w:pPr>
            <w:r w:rsidRPr="000C57C7">
              <w:rPr>
                <w:sz w:val="24"/>
                <w:szCs w:val="24"/>
              </w:rPr>
              <w:t>§</w:t>
            </w:r>
          </w:p>
          <w:p w:rsidR="00574075" w:rsidRPr="000C57C7" w:rsidRDefault="00574075" w:rsidP="006E4FDD">
            <w:pPr>
              <w:pStyle w:val="TableParagraph"/>
              <w:spacing w:line="253" w:lineRule="exact"/>
              <w:ind w:left="172"/>
              <w:jc w:val="left"/>
              <w:rPr>
                <w:sz w:val="24"/>
                <w:szCs w:val="24"/>
              </w:rPr>
            </w:pPr>
            <w:r w:rsidRPr="000C57C7">
              <w:rPr>
                <w:sz w:val="24"/>
                <w:szCs w:val="24"/>
              </w:rPr>
              <w:t>§</w:t>
            </w:r>
          </w:p>
          <w:p w:rsidR="00574075" w:rsidRPr="000C57C7" w:rsidRDefault="00574075" w:rsidP="006E4FDD">
            <w:pPr>
              <w:pStyle w:val="TableParagraph"/>
              <w:spacing w:before="1" w:line="253" w:lineRule="exact"/>
              <w:ind w:left="172"/>
              <w:jc w:val="left"/>
              <w:rPr>
                <w:sz w:val="24"/>
                <w:szCs w:val="24"/>
              </w:rPr>
            </w:pPr>
            <w:r w:rsidRPr="000C57C7">
              <w:rPr>
                <w:sz w:val="24"/>
                <w:szCs w:val="24"/>
              </w:rPr>
              <w:t>§</w:t>
            </w:r>
          </w:p>
          <w:p w:rsidR="00574075" w:rsidRPr="000C57C7" w:rsidRDefault="00574075" w:rsidP="006E4FDD">
            <w:pPr>
              <w:pStyle w:val="TableParagraph"/>
              <w:spacing w:line="252" w:lineRule="exact"/>
              <w:ind w:left="172"/>
              <w:jc w:val="left"/>
              <w:rPr>
                <w:sz w:val="24"/>
                <w:szCs w:val="24"/>
              </w:rPr>
            </w:pPr>
            <w:r w:rsidRPr="000C57C7">
              <w:rPr>
                <w:sz w:val="24"/>
                <w:szCs w:val="24"/>
              </w:rPr>
              <w:t>§</w:t>
            </w:r>
          </w:p>
          <w:p w:rsidR="00574075" w:rsidRPr="000C57C7" w:rsidRDefault="00574075" w:rsidP="006E4FDD">
            <w:pPr>
              <w:pStyle w:val="TableParagraph"/>
              <w:spacing w:line="233" w:lineRule="exact"/>
              <w:ind w:left="172"/>
              <w:jc w:val="left"/>
              <w:rPr>
                <w:sz w:val="24"/>
                <w:szCs w:val="24"/>
              </w:rPr>
            </w:pPr>
            <w:r w:rsidRPr="000C57C7">
              <w:rPr>
                <w:sz w:val="24"/>
                <w:szCs w:val="24"/>
              </w:rPr>
              <w:t>§</w:t>
            </w:r>
          </w:p>
        </w:tc>
        <w:tc>
          <w:tcPr>
            <w:tcW w:w="4009" w:type="dxa"/>
          </w:tcPr>
          <w:p w:rsidR="00574075" w:rsidRPr="000C57C7" w:rsidRDefault="00574075" w:rsidP="006E4FDD">
            <w:pPr>
              <w:pStyle w:val="TableParagraph"/>
              <w:spacing w:before="3"/>
              <w:jc w:val="left"/>
              <w:rPr>
                <w:sz w:val="24"/>
                <w:szCs w:val="24"/>
              </w:rPr>
            </w:pPr>
          </w:p>
          <w:p w:rsidR="00574075" w:rsidRDefault="00574075" w:rsidP="006E4FDD">
            <w:pPr>
              <w:pStyle w:val="TableParagraph"/>
              <w:spacing w:before="1" w:line="480" w:lineRule="auto"/>
              <w:ind w:left="1579" w:right="181" w:hanging="1133"/>
              <w:jc w:val="left"/>
              <w:rPr>
                <w:sz w:val="24"/>
                <w:szCs w:val="24"/>
              </w:rPr>
            </w:pPr>
            <w:r w:rsidRPr="000C57C7">
              <w:rPr>
                <w:sz w:val="24"/>
                <w:szCs w:val="24"/>
              </w:rPr>
              <w:t>PUBLIC</w:t>
            </w:r>
            <w:r>
              <w:rPr>
                <w:sz w:val="24"/>
                <w:szCs w:val="24"/>
              </w:rPr>
              <w:t xml:space="preserve"> </w:t>
            </w:r>
            <w:r w:rsidRPr="000C57C7">
              <w:rPr>
                <w:sz w:val="24"/>
                <w:szCs w:val="24"/>
              </w:rPr>
              <w:t xml:space="preserve"> UTILIT</w:t>
            </w:r>
            <w:r>
              <w:rPr>
                <w:sz w:val="24"/>
                <w:szCs w:val="24"/>
              </w:rPr>
              <w:t>Y</w:t>
            </w:r>
          </w:p>
          <w:p w:rsidR="00574075" w:rsidRPr="000C57C7" w:rsidRDefault="00574075" w:rsidP="006E4FDD">
            <w:pPr>
              <w:pStyle w:val="TableParagraph"/>
              <w:spacing w:before="1" w:line="480" w:lineRule="auto"/>
              <w:ind w:left="1579" w:right="181" w:hanging="1133"/>
              <w:jc w:val="left"/>
              <w:rPr>
                <w:sz w:val="24"/>
                <w:szCs w:val="24"/>
              </w:rPr>
            </w:pPr>
            <w:r w:rsidRPr="000C57C7">
              <w:rPr>
                <w:sz w:val="24"/>
                <w:szCs w:val="24"/>
              </w:rPr>
              <w:t>COMMISSION</w:t>
            </w:r>
            <w:r>
              <w:rPr>
                <w:sz w:val="24"/>
                <w:szCs w:val="24"/>
              </w:rPr>
              <w:t xml:space="preserve"> </w:t>
            </w:r>
            <w:r w:rsidRPr="000C57C7">
              <w:rPr>
                <w:sz w:val="24"/>
                <w:szCs w:val="24"/>
              </w:rPr>
              <w:t>OF TEXAS</w:t>
            </w:r>
          </w:p>
        </w:tc>
      </w:tr>
    </w:tbl>
    <w:p w:rsidR="00574075" w:rsidRPr="000C57C7" w:rsidRDefault="00574075" w:rsidP="00574075">
      <w:pPr>
        <w:pStyle w:val="BodyText"/>
        <w:spacing w:before="1"/>
        <w:rPr>
          <w:sz w:val="24"/>
          <w:szCs w:val="24"/>
        </w:rPr>
      </w:pPr>
    </w:p>
    <w:p w:rsidR="00574075" w:rsidRPr="000C57C7" w:rsidRDefault="0095158B" w:rsidP="00574075">
      <w:pPr>
        <w:pStyle w:val="Heading6"/>
        <w:ind w:left="515"/>
        <w:rPr>
          <w:rFonts w:ascii="Arial" w:hAnsi="Arial" w:cs="Arial"/>
          <w:bCs w:val="0"/>
          <w:sz w:val="24"/>
          <w:szCs w:val="24"/>
          <w:u w:val="none"/>
        </w:rPr>
      </w:pPr>
      <w:r>
        <w:rPr>
          <w:rFonts w:ascii="Arial" w:hAnsi="Arial" w:cs="Arial"/>
          <w:bCs w:val="0"/>
          <w:sz w:val="24"/>
          <w:szCs w:val="24"/>
          <w:u w:val="none"/>
        </w:rPr>
        <w:t>DAVID K. BURKE</w:t>
      </w:r>
      <w:r w:rsidR="00574075" w:rsidRPr="000C57C7">
        <w:rPr>
          <w:rFonts w:ascii="Arial" w:hAnsi="Arial" w:cs="Arial"/>
          <w:bCs w:val="0"/>
          <w:sz w:val="24"/>
          <w:szCs w:val="24"/>
          <w:u w:val="none"/>
        </w:rPr>
        <w:t xml:space="preserve"> FIRST SUPPLEMENT TO </w:t>
      </w:r>
      <w:r>
        <w:rPr>
          <w:rFonts w:ascii="Arial" w:hAnsi="Arial" w:cs="Arial"/>
          <w:bCs w:val="0"/>
          <w:sz w:val="24"/>
          <w:szCs w:val="24"/>
          <w:u w:val="none"/>
        </w:rPr>
        <w:t>HIS</w:t>
      </w:r>
      <w:r w:rsidR="00574075" w:rsidRPr="000C57C7">
        <w:rPr>
          <w:rFonts w:ascii="Arial" w:hAnsi="Arial" w:cs="Arial"/>
          <w:bCs w:val="0"/>
          <w:sz w:val="24"/>
          <w:szCs w:val="24"/>
          <w:u w:val="none"/>
        </w:rPr>
        <w:t xml:space="preserve"> MOTION TO INTERVENE AND RESPONSE </w:t>
      </w:r>
      <w:r w:rsidR="00574075" w:rsidRPr="000C57C7">
        <w:rPr>
          <w:rFonts w:ascii="Arial" w:hAnsi="Arial" w:cs="Arial"/>
          <w:bCs w:val="0"/>
          <w:caps/>
          <w:sz w:val="24"/>
          <w:szCs w:val="24"/>
          <w:u w:val="none"/>
        </w:rPr>
        <w:t>in opposition to</w:t>
      </w:r>
      <w:r w:rsidR="00574075" w:rsidRPr="000C57C7">
        <w:rPr>
          <w:rFonts w:ascii="Arial" w:hAnsi="Arial" w:cs="Arial"/>
          <w:bCs w:val="0"/>
          <w:sz w:val="24"/>
          <w:szCs w:val="24"/>
          <w:u w:val="none"/>
        </w:rPr>
        <w:t xml:space="preserve"> BEXAR RANCH L.P.’S MOTION FOR CLARIFICATION, etc.</w:t>
      </w:r>
    </w:p>
    <w:p w:rsidR="00574075" w:rsidRPr="000C57C7" w:rsidRDefault="00574075" w:rsidP="00574075">
      <w:pPr>
        <w:pStyle w:val="BodyText"/>
        <w:spacing w:before="2"/>
        <w:rPr>
          <w:sz w:val="24"/>
          <w:szCs w:val="24"/>
        </w:rPr>
      </w:pPr>
    </w:p>
    <w:p w:rsidR="00574075" w:rsidRPr="000C57C7" w:rsidRDefault="00574075" w:rsidP="00574075">
      <w:pPr>
        <w:pStyle w:val="Heading7"/>
        <w:spacing w:before="91" w:line="360" w:lineRule="auto"/>
        <w:ind w:left="360" w:right="60" w:firstLine="900"/>
        <w:jc w:val="both"/>
        <w:rPr>
          <w:rFonts w:ascii="Arial" w:hAnsi="Arial" w:cs="Arial"/>
          <w:sz w:val="24"/>
          <w:szCs w:val="24"/>
        </w:rPr>
      </w:pPr>
      <w:r w:rsidRPr="000C57C7">
        <w:rPr>
          <w:rFonts w:ascii="Arial" w:hAnsi="Arial" w:cs="Arial"/>
          <w:sz w:val="24"/>
          <w:szCs w:val="24"/>
        </w:rPr>
        <w:t xml:space="preserve">Comes now </w:t>
      </w:r>
      <w:r w:rsidR="0095158B">
        <w:rPr>
          <w:rFonts w:ascii="Arial" w:hAnsi="Arial" w:cs="Arial"/>
          <w:sz w:val="24"/>
          <w:szCs w:val="24"/>
        </w:rPr>
        <w:t>David K. Burke</w:t>
      </w:r>
      <w:r>
        <w:rPr>
          <w:rFonts w:ascii="Arial" w:hAnsi="Arial" w:cs="Arial"/>
          <w:sz w:val="24"/>
          <w:szCs w:val="24"/>
        </w:rPr>
        <w:t>,</w:t>
      </w:r>
      <w:r w:rsidRPr="000C57C7">
        <w:rPr>
          <w:rFonts w:ascii="Arial" w:hAnsi="Arial" w:cs="Arial"/>
          <w:sz w:val="24"/>
          <w:szCs w:val="24"/>
        </w:rPr>
        <w:t xml:space="preserve"> Intervenor</w:t>
      </w:r>
      <w:r w:rsidR="0095158B">
        <w:rPr>
          <w:rFonts w:ascii="Arial" w:hAnsi="Arial" w:cs="Arial"/>
          <w:sz w:val="24"/>
          <w:szCs w:val="24"/>
        </w:rPr>
        <w:t xml:space="preserve"> </w:t>
      </w:r>
      <w:r w:rsidRPr="000C57C7">
        <w:rPr>
          <w:rFonts w:ascii="Arial" w:hAnsi="Arial" w:cs="Arial"/>
          <w:sz w:val="24"/>
          <w:szCs w:val="24"/>
        </w:rPr>
        <w:t>in the above styled and number proceeding respectfully submitting this his First Supplement to</w:t>
      </w:r>
      <w:r w:rsidR="0095158B">
        <w:rPr>
          <w:rFonts w:ascii="Arial" w:hAnsi="Arial" w:cs="Arial"/>
          <w:sz w:val="24"/>
          <w:szCs w:val="24"/>
        </w:rPr>
        <w:t xml:space="preserve"> </w:t>
      </w:r>
      <w:r w:rsidRPr="000C57C7">
        <w:rPr>
          <w:rFonts w:ascii="Arial" w:hAnsi="Arial" w:cs="Arial"/>
          <w:sz w:val="24"/>
          <w:szCs w:val="24"/>
        </w:rPr>
        <w:t>his) Motion to Intervene and Response In Opposition to Bexar Ranch L.P.’s Motion For Clarification, etc. and for cause would show as follows:</w:t>
      </w:r>
    </w:p>
    <w:p w:rsidR="00574075" w:rsidRPr="000C57C7" w:rsidRDefault="0095158B" w:rsidP="00574075">
      <w:pPr>
        <w:pStyle w:val="Heading7"/>
        <w:numPr>
          <w:ilvl w:val="0"/>
          <w:numId w:val="1"/>
        </w:numPr>
        <w:spacing w:before="91" w:line="360" w:lineRule="auto"/>
        <w:ind w:left="360" w:right="60" w:firstLine="900"/>
        <w:jc w:val="both"/>
        <w:rPr>
          <w:rFonts w:ascii="Arial" w:hAnsi="Arial" w:cs="Arial"/>
          <w:sz w:val="24"/>
          <w:szCs w:val="24"/>
        </w:rPr>
      </w:pPr>
      <w:r>
        <w:rPr>
          <w:rFonts w:ascii="Arial" w:hAnsi="Arial" w:cs="Arial"/>
          <w:sz w:val="24"/>
          <w:szCs w:val="24"/>
        </w:rPr>
        <w:t>Intervenor</w:t>
      </w:r>
      <w:r w:rsidR="00574075" w:rsidRPr="000C57C7">
        <w:rPr>
          <w:rFonts w:ascii="Arial" w:hAnsi="Arial" w:cs="Arial"/>
          <w:sz w:val="24"/>
          <w:szCs w:val="24"/>
        </w:rPr>
        <w:t xml:space="preserve"> incorporate by reference PATRICK CLEVELAND’S MOTION IN OPPOSITION TO BEXAR RANCH, L.P.’S “MOTION FOR CLARIFICATION</w:t>
      </w:r>
      <w:r w:rsidR="00574075">
        <w:rPr>
          <w:rFonts w:ascii="Arial" w:hAnsi="Arial" w:cs="Arial"/>
          <w:sz w:val="24"/>
          <w:szCs w:val="24"/>
        </w:rPr>
        <w:t xml:space="preserve"> </w:t>
      </w:r>
      <w:r w:rsidR="00574075" w:rsidRPr="000C57C7">
        <w:rPr>
          <w:rFonts w:ascii="Arial" w:hAnsi="Arial" w:cs="Arial"/>
          <w:sz w:val="24"/>
          <w:szCs w:val="24"/>
        </w:rPr>
        <w:t>OF INTERVENOR STANDING AND TO SHOW CAUSE” as if set forth fully herein.</w:t>
      </w:r>
    </w:p>
    <w:p w:rsidR="00574075" w:rsidRPr="000C57C7" w:rsidRDefault="0095158B" w:rsidP="00574075">
      <w:pPr>
        <w:pStyle w:val="Heading7"/>
        <w:numPr>
          <w:ilvl w:val="0"/>
          <w:numId w:val="1"/>
        </w:numPr>
        <w:spacing w:before="91" w:line="360" w:lineRule="auto"/>
        <w:ind w:left="360" w:right="60" w:firstLine="900"/>
        <w:jc w:val="both"/>
        <w:rPr>
          <w:rFonts w:ascii="Arial" w:hAnsi="Arial" w:cs="Arial"/>
          <w:sz w:val="24"/>
          <w:szCs w:val="24"/>
        </w:rPr>
      </w:pPr>
      <w:r>
        <w:rPr>
          <w:rFonts w:ascii="Arial" w:hAnsi="Arial" w:cs="Arial"/>
          <w:sz w:val="24"/>
          <w:szCs w:val="24"/>
        </w:rPr>
        <w:t>Intervenor</w:t>
      </w:r>
      <w:r w:rsidR="00574075" w:rsidRPr="000C57C7">
        <w:rPr>
          <w:rFonts w:ascii="Arial" w:hAnsi="Arial" w:cs="Arial"/>
          <w:sz w:val="24"/>
          <w:szCs w:val="24"/>
        </w:rPr>
        <w:t xml:space="preserve"> own</w:t>
      </w:r>
      <w:r>
        <w:rPr>
          <w:rFonts w:ascii="Arial" w:hAnsi="Arial" w:cs="Arial"/>
          <w:sz w:val="24"/>
          <w:szCs w:val="24"/>
        </w:rPr>
        <w:t>s</w:t>
      </w:r>
      <w:r w:rsidR="00574075" w:rsidRPr="000C57C7">
        <w:rPr>
          <w:rFonts w:ascii="Arial" w:hAnsi="Arial" w:cs="Arial"/>
          <w:sz w:val="24"/>
          <w:szCs w:val="24"/>
        </w:rPr>
        <w:t xml:space="preserve"> property within the Anaqua Springs </w:t>
      </w:r>
      <w:r>
        <w:rPr>
          <w:rFonts w:ascii="Arial" w:hAnsi="Arial" w:cs="Arial"/>
          <w:sz w:val="24"/>
          <w:szCs w:val="24"/>
        </w:rPr>
        <w:t>Ranch subdivision. Intervenor</w:t>
      </w:r>
      <w:r w:rsidR="00574075" w:rsidRPr="000C57C7">
        <w:rPr>
          <w:rFonts w:ascii="Arial" w:hAnsi="Arial" w:cs="Arial"/>
          <w:sz w:val="24"/>
          <w:szCs w:val="24"/>
        </w:rPr>
        <w:t xml:space="preserve"> is </w:t>
      </w:r>
      <w:r>
        <w:rPr>
          <w:rFonts w:ascii="Arial" w:hAnsi="Arial" w:cs="Arial"/>
          <w:sz w:val="24"/>
          <w:szCs w:val="24"/>
        </w:rPr>
        <w:t xml:space="preserve">a </w:t>
      </w:r>
      <w:r w:rsidR="00574075" w:rsidRPr="000C57C7">
        <w:rPr>
          <w:rFonts w:ascii="Arial" w:hAnsi="Arial" w:cs="Arial"/>
          <w:sz w:val="24"/>
          <w:szCs w:val="24"/>
        </w:rPr>
        <w:t xml:space="preserve">member of the Anaqua Springs Ranch Homeowner’s Association (ASRHOA). One or more of the proposed routes crosses property owned by ASRHOA and will consist of a “taking” of said property or some part thereof in the event </w:t>
      </w:r>
      <w:r>
        <w:rPr>
          <w:rFonts w:ascii="Arial" w:hAnsi="Arial" w:cs="Arial"/>
          <w:sz w:val="24"/>
          <w:szCs w:val="24"/>
        </w:rPr>
        <w:t>it is constructed. Intervenor</w:t>
      </w:r>
      <w:r w:rsidR="00574075" w:rsidRPr="000C57C7">
        <w:rPr>
          <w:rFonts w:ascii="Arial" w:hAnsi="Arial" w:cs="Arial"/>
          <w:sz w:val="24"/>
          <w:szCs w:val="24"/>
        </w:rPr>
        <w:t xml:space="preserve"> therefore own</w:t>
      </w:r>
      <w:r>
        <w:rPr>
          <w:rFonts w:ascii="Arial" w:hAnsi="Arial" w:cs="Arial"/>
          <w:sz w:val="24"/>
          <w:szCs w:val="24"/>
        </w:rPr>
        <w:t>s</w:t>
      </w:r>
      <w:r w:rsidR="00574075" w:rsidRPr="000C57C7">
        <w:rPr>
          <w:rFonts w:ascii="Arial" w:hAnsi="Arial" w:cs="Arial"/>
          <w:sz w:val="24"/>
          <w:szCs w:val="24"/>
        </w:rPr>
        <w:t xml:space="preserve"> an interest in property directly affected by the proposed routes. Intervenor thus has a justiciable interest in the taking of sai</w:t>
      </w:r>
      <w:r>
        <w:rPr>
          <w:rFonts w:ascii="Arial" w:hAnsi="Arial" w:cs="Arial"/>
          <w:sz w:val="24"/>
          <w:szCs w:val="24"/>
        </w:rPr>
        <w:t>d property. Even so, Intervenor</w:t>
      </w:r>
      <w:r w:rsidR="00574075" w:rsidRPr="000C57C7">
        <w:rPr>
          <w:rFonts w:ascii="Arial" w:hAnsi="Arial" w:cs="Arial"/>
          <w:sz w:val="24"/>
          <w:szCs w:val="24"/>
        </w:rPr>
        <w:t xml:space="preserve"> respectfully note</w:t>
      </w:r>
      <w:r>
        <w:rPr>
          <w:rFonts w:ascii="Arial" w:hAnsi="Arial" w:cs="Arial"/>
          <w:sz w:val="24"/>
          <w:szCs w:val="24"/>
        </w:rPr>
        <w:t>s</w:t>
      </w:r>
      <w:r w:rsidR="00574075" w:rsidRPr="000C57C7">
        <w:rPr>
          <w:rFonts w:ascii="Arial" w:hAnsi="Arial" w:cs="Arial"/>
          <w:sz w:val="24"/>
          <w:szCs w:val="24"/>
        </w:rPr>
        <w:t xml:space="preserve"> that the right to intervene does not require so much as a justiciable interest, but merely an “interest in the application …”. Tex. Util. Code §37.054</w:t>
      </w:r>
    </w:p>
    <w:p w:rsidR="00574075" w:rsidRPr="000C57C7" w:rsidRDefault="00574075" w:rsidP="00574075">
      <w:pPr>
        <w:pStyle w:val="Heading7"/>
        <w:numPr>
          <w:ilvl w:val="0"/>
          <w:numId w:val="1"/>
        </w:numPr>
        <w:spacing w:before="91" w:line="360" w:lineRule="auto"/>
        <w:ind w:left="360" w:right="60" w:firstLine="900"/>
        <w:jc w:val="both"/>
        <w:rPr>
          <w:rFonts w:ascii="Arial" w:hAnsi="Arial" w:cs="Arial"/>
          <w:sz w:val="24"/>
          <w:szCs w:val="24"/>
        </w:rPr>
      </w:pPr>
      <w:r w:rsidRPr="000C57C7">
        <w:rPr>
          <w:rFonts w:ascii="Arial" w:hAnsi="Arial" w:cs="Arial"/>
          <w:sz w:val="24"/>
          <w:szCs w:val="24"/>
        </w:rPr>
        <w:t>In addition to the above, Interveno</w:t>
      </w:r>
      <w:r w:rsidR="00A25032">
        <w:rPr>
          <w:rFonts w:ascii="Arial" w:hAnsi="Arial" w:cs="Arial"/>
          <w:sz w:val="24"/>
          <w:szCs w:val="24"/>
        </w:rPr>
        <w:t>r</w:t>
      </w:r>
      <w:r w:rsidRPr="000C57C7">
        <w:rPr>
          <w:rFonts w:ascii="Arial" w:hAnsi="Arial" w:cs="Arial"/>
          <w:sz w:val="24"/>
          <w:szCs w:val="24"/>
        </w:rPr>
        <w:t xml:space="preserve"> own</w:t>
      </w:r>
      <w:r w:rsidR="0095158B">
        <w:rPr>
          <w:rFonts w:ascii="Arial" w:hAnsi="Arial" w:cs="Arial"/>
          <w:sz w:val="24"/>
          <w:szCs w:val="24"/>
        </w:rPr>
        <w:t>s</w:t>
      </w:r>
      <w:r w:rsidRPr="000C57C7">
        <w:rPr>
          <w:rFonts w:ascii="Arial" w:hAnsi="Arial" w:cs="Arial"/>
          <w:sz w:val="24"/>
          <w:szCs w:val="24"/>
        </w:rPr>
        <w:t xml:space="preserve"> improved property in Anaqua Springs subdivision</w:t>
      </w:r>
      <w:r w:rsidR="00281C18">
        <w:rPr>
          <w:rFonts w:ascii="Arial" w:hAnsi="Arial" w:cs="Arial"/>
          <w:sz w:val="24"/>
          <w:szCs w:val="24"/>
        </w:rPr>
        <w:t xml:space="preserve"> that</w:t>
      </w:r>
      <w:r w:rsidRPr="000C57C7">
        <w:rPr>
          <w:rFonts w:ascii="Arial" w:hAnsi="Arial" w:cs="Arial"/>
          <w:sz w:val="24"/>
          <w:szCs w:val="24"/>
        </w:rPr>
        <w:t xml:space="preserve"> is in close proximity to one of the proposed routes or route segments, and/or is directly affected by at least three of the possible alternatives due to the “blanket” effect of boxing in ASR with possible alternatives. Thus, Intervenor owns property that will be directly affected by the outcome of this </w:t>
      </w:r>
      <w:r w:rsidRPr="000C57C7">
        <w:rPr>
          <w:rFonts w:ascii="Arial" w:hAnsi="Arial" w:cs="Arial"/>
          <w:sz w:val="24"/>
          <w:szCs w:val="24"/>
        </w:rPr>
        <w:lastRenderedPageBreak/>
        <w:t>proceeding.</w:t>
      </w:r>
    </w:p>
    <w:p w:rsidR="00574075" w:rsidRPr="000C57C7" w:rsidRDefault="00574075" w:rsidP="00574075">
      <w:pPr>
        <w:pStyle w:val="Heading7"/>
        <w:numPr>
          <w:ilvl w:val="0"/>
          <w:numId w:val="1"/>
        </w:numPr>
        <w:spacing w:before="91" w:line="360" w:lineRule="auto"/>
        <w:ind w:left="360" w:right="60" w:firstLine="900"/>
        <w:jc w:val="both"/>
        <w:rPr>
          <w:rFonts w:ascii="Arial" w:hAnsi="Arial" w:cs="Arial"/>
          <w:sz w:val="24"/>
          <w:szCs w:val="24"/>
        </w:rPr>
      </w:pPr>
      <w:r w:rsidRPr="000C57C7">
        <w:rPr>
          <w:rFonts w:ascii="Arial" w:hAnsi="Arial" w:cs="Arial"/>
          <w:sz w:val="24"/>
          <w:szCs w:val="24"/>
        </w:rPr>
        <w:t>Intervenor respectfully points</w:t>
      </w:r>
      <w:bookmarkStart w:id="0" w:name="_GoBack"/>
      <w:bookmarkEnd w:id="0"/>
      <w:r w:rsidRPr="000C57C7">
        <w:rPr>
          <w:rFonts w:ascii="Arial" w:hAnsi="Arial" w:cs="Arial"/>
          <w:sz w:val="24"/>
          <w:szCs w:val="24"/>
        </w:rPr>
        <w:t xml:space="preserve"> out that all of the above information is contained, even if by inference, in the form Motion previously filed and is at least equal to the grounds given for standing by Bexar Ranch, L.P.’s own Motion to Intervene. In addition, in its Motion for Clarification, Bexar Ranch gave no substantive reason why Intervenors lack standing </w:t>
      </w:r>
      <w:r w:rsidRPr="000C57C7">
        <w:rPr>
          <w:rFonts w:ascii="Arial" w:hAnsi="Arial" w:cs="Arial"/>
          <w:i/>
          <w:sz w:val="24"/>
          <w:szCs w:val="24"/>
        </w:rPr>
        <w:t>nor even why their standing should be questioned</w:t>
      </w:r>
      <w:r w:rsidRPr="000C57C7">
        <w:rPr>
          <w:rFonts w:ascii="Arial" w:hAnsi="Arial" w:cs="Arial"/>
          <w:iCs/>
          <w:sz w:val="24"/>
          <w:szCs w:val="24"/>
        </w:rPr>
        <w:t>.</w:t>
      </w:r>
      <w:r w:rsidRPr="000C57C7">
        <w:rPr>
          <w:rFonts w:ascii="Arial" w:hAnsi="Arial" w:cs="Arial"/>
          <w:sz w:val="24"/>
          <w:szCs w:val="24"/>
        </w:rPr>
        <w:t xml:space="preserve"> Overall its motivation for even filing the Motion remains unclear.</w:t>
      </w:r>
    </w:p>
    <w:p w:rsidR="00574075" w:rsidRPr="000C57C7" w:rsidRDefault="00574075" w:rsidP="00574075">
      <w:pPr>
        <w:pStyle w:val="Heading7"/>
        <w:spacing w:before="91" w:line="360" w:lineRule="auto"/>
        <w:ind w:left="360" w:right="60" w:firstLine="900"/>
        <w:jc w:val="center"/>
        <w:rPr>
          <w:rFonts w:ascii="Arial" w:hAnsi="Arial" w:cs="Arial"/>
          <w:b/>
          <w:sz w:val="24"/>
          <w:szCs w:val="24"/>
        </w:rPr>
      </w:pPr>
      <w:r w:rsidRPr="000C57C7">
        <w:rPr>
          <w:rFonts w:ascii="Arial" w:hAnsi="Arial" w:cs="Arial"/>
          <w:b/>
          <w:sz w:val="24"/>
          <w:szCs w:val="24"/>
        </w:rPr>
        <w:t>PRAYER</w:t>
      </w:r>
    </w:p>
    <w:p w:rsidR="00574075" w:rsidRPr="000C57C7" w:rsidRDefault="00574075" w:rsidP="00574075">
      <w:pPr>
        <w:pStyle w:val="Heading7"/>
        <w:spacing w:before="91" w:line="360" w:lineRule="auto"/>
        <w:ind w:left="360" w:right="60" w:firstLine="900"/>
        <w:jc w:val="both"/>
        <w:rPr>
          <w:rFonts w:ascii="Arial" w:hAnsi="Arial" w:cs="Arial"/>
          <w:sz w:val="24"/>
          <w:szCs w:val="24"/>
        </w:rPr>
      </w:pPr>
      <w:r w:rsidRPr="000C57C7">
        <w:rPr>
          <w:rFonts w:ascii="Arial" w:hAnsi="Arial" w:cs="Arial"/>
          <w:sz w:val="24"/>
          <w:szCs w:val="24"/>
        </w:rPr>
        <w:t xml:space="preserve">For </w:t>
      </w:r>
      <w:r w:rsidR="0095158B">
        <w:rPr>
          <w:rFonts w:ascii="Arial" w:hAnsi="Arial" w:cs="Arial"/>
          <w:sz w:val="24"/>
          <w:szCs w:val="24"/>
        </w:rPr>
        <w:t>the reasons given, Intervenor</w:t>
      </w:r>
      <w:r w:rsidRPr="000C57C7">
        <w:rPr>
          <w:rFonts w:ascii="Arial" w:hAnsi="Arial" w:cs="Arial"/>
          <w:sz w:val="24"/>
          <w:szCs w:val="24"/>
        </w:rPr>
        <w:t xml:space="preserve"> respectfully request</w:t>
      </w:r>
      <w:r w:rsidR="0095158B">
        <w:rPr>
          <w:rFonts w:ascii="Arial" w:hAnsi="Arial" w:cs="Arial"/>
          <w:sz w:val="24"/>
          <w:szCs w:val="24"/>
        </w:rPr>
        <w:t>s</w:t>
      </w:r>
      <w:r w:rsidRPr="000C57C7">
        <w:rPr>
          <w:rFonts w:ascii="Arial" w:hAnsi="Arial" w:cs="Arial"/>
          <w:sz w:val="24"/>
          <w:szCs w:val="24"/>
        </w:rPr>
        <w:t xml:space="preserve"> that Bexar Ranch, L.P.’s Motion for Clarification Of Intervenor Standing And To Show Cause be denied or dismissed and/or alternatively that Intervenors Motion to Intervene as Supplemented be GRANTED.</w:t>
      </w:r>
    </w:p>
    <w:p w:rsidR="00574075" w:rsidRPr="000C57C7" w:rsidRDefault="00574075" w:rsidP="00574075">
      <w:pPr>
        <w:pStyle w:val="Heading7"/>
        <w:ind w:right="1840"/>
        <w:rPr>
          <w:rFonts w:ascii="Arial" w:hAnsi="Arial" w:cs="Arial"/>
          <w:sz w:val="24"/>
          <w:szCs w:val="24"/>
        </w:rPr>
      </w:pPr>
    </w:p>
    <w:p w:rsidR="00574075" w:rsidRPr="000C57C7" w:rsidRDefault="00574075" w:rsidP="00574075">
      <w:pPr>
        <w:pStyle w:val="Heading7"/>
        <w:ind w:right="1840"/>
        <w:rPr>
          <w:rFonts w:ascii="Arial" w:hAnsi="Arial" w:cs="Arial"/>
          <w:sz w:val="24"/>
          <w:szCs w:val="24"/>
        </w:rPr>
      </w:pPr>
    </w:p>
    <w:p w:rsidR="00574075" w:rsidRPr="000C57C7" w:rsidRDefault="00574075" w:rsidP="00574075">
      <w:pPr>
        <w:pStyle w:val="Heading7"/>
        <w:ind w:right="1840"/>
        <w:rPr>
          <w:rFonts w:ascii="Arial" w:hAnsi="Arial" w:cs="Arial"/>
          <w:sz w:val="24"/>
          <w:szCs w:val="24"/>
        </w:rPr>
      </w:pPr>
    </w:p>
    <w:p w:rsidR="00574075" w:rsidRPr="000C57C7" w:rsidRDefault="00574075" w:rsidP="00574075">
      <w:pPr>
        <w:pStyle w:val="Heading7"/>
        <w:ind w:right="1840"/>
        <w:rPr>
          <w:rFonts w:ascii="Arial" w:hAnsi="Arial" w:cs="Arial"/>
          <w:sz w:val="24"/>
          <w:szCs w:val="24"/>
        </w:rPr>
      </w:pPr>
    </w:p>
    <w:p w:rsidR="00574075" w:rsidRPr="000C57C7" w:rsidRDefault="00574075" w:rsidP="00574075">
      <w:pPr>
        <w:pStyle w:val="Heading7"/>
        <w:ind w:right="1840"/>
        <w:rPr>
          <w:rFonts w:ascii="Arial" w:hAnsi="Arial" w:cs="Arial"/>
          <w:sz w:val="24"/>
          <w:szCs w:val="24"/>
        </w:rPr>
      </w:pPr>
      <w:r w:rsidRPr="000C57C7">
        <w:rPr>
          <w:rFonts w:ascii="Arial" w:hAnsi="Arial" w:cs="Arial"/>
          <w:sz w:val="24"/>
          <w:szCs w:val="24"/>
        </w:rPr>
        <w:t>Respectfully submitted,</w:t>
      </w:r>
    </w:p>
    <w:p w:rsidR="00574075" w:rsidRPr="000C57C7" w:rsidRDefault="00574075" w:rsidP="00574075">
      <w:pPr>
        <w:pStyle w:val="Heading7"/>
        <w:ind w:right="1840"/>
        <w:rPr>
          <w:rFonts w:ascii="Arial" w:hAnsi="Arial" w:cs="Arial"/>
          <w:sz w:val="24"/>
          <w:szCs w:val="24"/>
        </w:rPr>
      </w:pPr>
    </w:p>
    <w:p w:rsidR="00574075" w:rsidRPr="000C57C7" w:rsidRDefault="00574075" w:rsidP="00574075">
      <w:pPr>
        <w:pStyle w:val="Heading7"/>
        <w:ind w:right="1840"/>
        <w:rPr>
          <w:rFonts w:ascii="Arial" w:hAnsi="Arial" w:cs="Arial"/>
          <w:sz w:val="24"/>
          <w:szCs w:val="24"/>
        </w:rPr>
      </w:pPr>
    </w:p>
    <w:p w:rsidR="00574075" w:rsidRPr="000C57C7" w:rsidRDefault="00157144" w:rsidP="00574075">
      <w:pPr>
        <w:pStyle w:val="Heading7"/>
        <w:ind w:right="1840"/>
        <w:rPr>
          <w:rFonts w:ascii="Arial" w:hAnsi="Arial" w:cs="Arial"/>
          <w:sz w:val="24"/>
          <w:szCs w:val="24"/>
        </w:rPr>
      </w:pPr>
      <w:r>
        <w:rPr>
          <w:rFonts w:ascii="Arial" w:hAnsi="Arial" w:cs="Arial"/>
          <w:sz w:val="24"/>
          <w:szCs w:val="24"/>
        </w:rPr>
        <w:t>**digitally signed**</w:t>
      </w:r>
    </w:p>
    <w:p w:rsidR="00574075" w:rsidRPr="000C57C7" w:rsidRDefault="0095158B" w:rsidP="00574075">
      <w:pPr>
        <w:spacing w:before="1" w:line="264" w:lineRule="exact"/>
        <w:ind w:left="4620"/>
        <w:rPr>
          <w:sz w:val="24"/>
          <w:szCs w:val="24"/>
        </w:rPr>
      </w:pPr>
      <w:r>
        <w:rPr>
          <w:sz w:val="24"/>
          <w:szCs w:val="24"/>
        </w:rPr>
        <w:t>David K. Burke</w:t>
      </w:r>
    </w:p>
    <w:p w:rsidR="00574075" w:rsidRPr="000C57C7" w:rsidRDefault="0095158B" w:rsidP="00574075">
      <w:pPr>
        <w:spacing w:before="1" w:line="264" w:lineRule="exact"/>
        <w:ind w:left="4620"/>
        <w:rPr>
          <w:sz w:val="24"/>
          <w:szCs w:val="24"/>
        </w:rPr>
      </w:pPr>
      <w:r>
        <w:rPr>
          <w:sz w:val="24"/>
          <w:szCs w:val="24"/>
        </w:rPr>
        <w:t>25011 Caliza Cv., Boerne, TX  78006</w:t>
      </w:r>
    </w:p>
    <w:p w:rsidR="00574075" w:rsidRPr="000C57C7" w:rsidRDefault="0095158B" w:rsidP="00574075">
      <w:pPr>
        <w:spacing w:before="1" w:line="264" w:lineRule="exact"/>
        <w:ind w:left="4620"/>
        <w:rPr>
          <w:sz w:val="24"/>
          <w:szCs w:val="24"/>
        </w:rPr>
      </w:pPr>
      <w:r>
        <w:rPr>
          <w:sz w:val="24"/>
          <w:szCs w:val="24"/>
        </w:rPr>
        <w:t>210-831-3149</w:t>
      </w:r>
    </w:p>
    <w:p w:rsidR="00574075" w:rsidRPr="000C57C7" w:rsidRDefault="0095158B" w:rsidP="00574075">
      <w:pPr>
        <w:spacing w:before="1" w:line="264" w:lineRule="exact"/>
        <w:ind w:left="4620"/>
        <w:rPr>
          <w:sz w:val="24"/>
          <w:szCs w:val="24"/>
        </w:rPr>
      </w:pPr>
      <w:r>
        <w:rPr>
          <w:sz w:val="24"/>
          <w:szCs w:val="24"/>
        </w:rPr>
        <w:t>800xpc@gmail.com</w:t>
      </w:r>
    </w:p>
    <w:p w:rsidR="00574075" w:rsidRPr="000C57C7" w:rsidRDefault="00574075" w:rsidP="00574075">
      <w:pPr>
        <w:rPr>
          <w:sz w:val="24"/>
          <w:szCs w:val="24"/>
        </w:rPr>
      </w:pPr>
    </w:p>
    <w:p w:rsidR="00574075" w:rsidRPr="000C57C7" w:rsidRDefault="00574075" w:rsidP="00574075">
      <w:pPr>
        <w:rPr>
          <w:sz w:val="24"/>
          <w:szCs w:val="24"/>
        </w:rPr>
      </w:pPr>
    </w:p>
    <w:p w:rsidR="00574075" w:rsidRPr="000C57C7" w:rsidRDefault="00574075" w:rsidP="00574075">
      <w:pPr>
        <w:rPr>
          <w:sz w:val="24"/>
          <w:szCs w:val="24"/>
        </w:rPr>
      </w:pPr>
    </w:p>
    <w:p w:rsidR="00574075" w:rsidRPr="000C57C7" w:rsidRDefault="00574075" w:rsidP="00574075">
      <w:pPr>
        <w:rPr>
          <w:sz w:val="24"/>
          <w:szCs w:val="24"/>
        </w:rPr>
      </w:pPr>
    </w:p>
    <w:p w:rsidR="00574075" w:rsidRPr="000C57C7" w:rsidRDefault="00574075" w:rsidP="00574075">
      <w:pPr>
        <w:rPr>
          <w:sz w:val="24"/>
          <w:szCs w:val="24"/>
        </w:rPr>
      </w:pPr>
    </w:p>
    <w:p w:rsidR="00574075" w:rsidRPr="000C57C7" w:rsidRDefault="00574075" w:rsidP="00574075">
      <w:pPr>
        <w:rPr>
          <w:sz w:val="24"/>
          <w:szCs w:val="24"/>
        </w:rPr>
      </w:pPr>
    </w:p>
    <w:p w:rsidR="00574075" w:rsidRPr="000C57C7" w:rsidRDefault="00574075" w:rsidP="00574075">
      <w:pPr>
        <w:rPr>
          <w:sz w:val="24"/>
          <w:szCs w:val="24"/>
        </w:rPr>
      </w:pPr>
    </w:p>
    <w:p w:rsidR="00574075" w:rsidRPr="000C57C7" w:rsidRDefault="00574075" w:rsidP="00574075">
      <w:pPr>
        <w:rPr>
          <w:sz w:val="24"/>
          <w:szCs w:val="24"/>
        </w:rPr>
      </w:pPr>
    </w:p>
    <w:p w:rsidR="00574075" w:rsidRDefault="00574075" w:rsidP="00574075">
      <w:pPr>
        <w:rPr>
          <w:sz w:val="24"/>
          <w:szCs w:val="24"/>
        </w:rPr>
      </w:pPr>
    </w:p>
    <w:p w:rsidR="00157144" w:rsidRDefault="00157144" w:rsidP="00574075">
      <w:pPr>
        <w:rPr>
          <w:sz w:val="24"/>
          <w:szCs w:val="24"/>
        </w:rPr>
      </w:pPr>
    </w:p>
    <w:p w:rsidR="00157144" w:rsidRDefault="00157144" w:rsidP="00574075">
      <w:pPr>
        <w:rPr>
          <w:sz w:val="24"/>
          <w:szCs w:val="24"/>
        </w:rPr>
      </w:pPr>
    </w:p>
    <w:p w:rsidR="00157144" w:rsidRDefault="00157144" w:rsidP="00574075">
      <w:pPr>
        <w:rPr>
          <w:sz w:val="24"/>
          <w:szCs w:val="24"/>
        </w:rPr>
      </w:pPr>
    </w:p>
    <w:p w:rsidR="00157144" w:rsidRDefault="00157144" w:rsidP="00574075">
      <w:pPr>
        <w:rPr>
          <w:sz w:val="24"/>
          <w:szCs w:val="24"/>
        </w:rPr>
      </w:pPr>
    </w:p>
    <w:p w:rsidR="00157144" w:rsidRPr="000C57C7" w:rsidRDefault="00157144" w:rsidP="00574075">
      <w:pPr>
        <w:rPr>
          <w:sz w:val="24"/>
          <w:szCs w:val="24"/>
        </w:rPr>
      </w:pPr>
    </w:p>
    <w:p w:rsidR="00574075" w:rsidRPr="000C57C7" w:rsidRDefault="00574075" w:rsidP="00574075">
      <w:pPr>
        <w:ind w:right="334"/>
        <w:jc w:val="center"/>
        <w:rPr>
          <w:sz w:val="24"/>
          <w:szCs w:val="24"/>
        </w:rPr>
      </w:pPr>
      <w:r w:rsidRPr="000C57C7">
        <w:rPr>
          <w:sz w:val="24"/>
          <w:szCs w:val="24"/>
          <w:u w:val="thick"/>
        </w:rPr>
        <w:lastRenderedPageBreak/>
        <w:t>CERTIFICATE OF SERVICE</w:t>
      </w:r>
    </w:p>
    <w:p w:rsidR="00574075" w:rsidRPr="000C57C7" w:rsidRDefault="00574075" w:rsidP="00574075">
      <w:pPr>
        <w:pStyle w:val="BodyText"/>
        <w:spacing w:before="10"/>
        <w:rPr>
          <w:sz w:val="24"/>
          <w:szCs w:val="24"/>
        </w:rPr>
      </w:pPr>
    </w:p>
    <w:p w:rsidR="00574075" w:rsidRPr="000C57C7" w:rsidRDefault="00574075" w:rsidP="00281C18">
      <w:pPr>
        <w:pStyle w:val="Heading7"/>
        <w:spacing w:line="480" w:lineRule="auto"/>
        <w:ind w:left="0" w:firstLine="720"/>
        <w:rPr>
          <w:rFonts w:ascii="Arial" w:hAnsi="Arial" w:cs="Arial"/>
          <w:sz w:val="24"/>
          <w:szCs w:val="24"/>
          <w:vertAlign w:val="superscript"/>
        </w:rPr>
      </w:pPr>
      <w:r w:rsidRPr="000C57C7">
        <w:rPr>
          <w:rFonts w:ascii="Arial" w:hAnsi="Arial" w:cs="Arial"/>
          <w:sz w:val="24"/>
          <w:szCs w:val="24"/>
        </w:rPr>
        <w:t>I certify I served the foregoing on all parties of record by email this __</w:t>
      </w:r>
      <w:r w:rsidR="00157144">
        <w:rPr>
          <w:rFonts w:ascii="Arial" w:hAnsi="Arial" w:cs="Arial"/>
          <w:sz w:val="24"/>
          <w:szCs w:val="24"/>
        </w:rPr>
        <w:t>1st</w:t>
      </w:r>
      <w:r w:rsidRPr="000C57C7">
        <w:rPr>
          <w:rFonts w:ascii="Arial" w:hAnsi="Arial" w:cs="Arial"/>
          <w:sz w:val="24"/>
          <w:szCs w:val="24"/>
        </w:rPr>
        <w:t>__ day of September, 2020.</w:t>
      </w:r>
    </w:p>
    <w:p w:rsidR="00724E09" w:rsidRDefault="00574075" w:rsidP="00157144">
      <w:pPr>
        <w:tabs>
          <w:tab w:val="left" w:pos="8711"/>
        </w:tabs>
        <w:spacing w:before="239" w:line="264" w:lineRule="exact"/>
        <w:ind w:left="4620"/>
      </w:pPr>
      <w:r w:rsidRPr="000C57C7">
        <w:rPr>
          <w:sz w:val="24"/>
          <w:szCs w:val="24"/>
          <w:u w:val="thick"/>
        </w:rPr>
        <w:t xml:space="preserve">   </w:t>
      </w:r>
      <w:r w:rsidR="00157144">
        <w:rPr>
          <w:sz w:val="24"/>
          <w:szCs w:val="24"/>
          <w:u w:val="thick"/>
        </w:rPr>
        <w:t>**digitally signed** David K. Burke</w:t>
      </w:r>
    </w:p>
    <w:sectPr w:rsidR="00724E09" w:rsidSect="008B52B5">
      <w:foot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2E58" w:rsidRDefault="00692E58">
      <w:r>
        <w:separator/>
      </w:r>
    </w:p>
  </w:endnote>
  <w:endnote w:type="continuationSeparator" w:id="0">
    <w:p w:rsidR="00692E58" w:rsidRDefault="00692E5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7CD0" w:rsidRDefault="008B52B5">
    <w:pPr>
      <w:pStyle w:val="BodyText"/>
      <w:spacing w:line="14" w:lineRule="auto"/>
      <w:rPr>
        <w:sz w:val="20"/>
      </w:rPr>
    </w:pPr>
    <w:r w:rsidRPr="008B52B5">
      <w:rPr>
        <w:noProof/>
      </w:rPr>
      <w:pict>
        <v:shapetype id="_x0000_t202" coordsize="21600,21600" o:spt="202" path="m,l,21600r21600,l21600,xe">
          <v:stroke joinstyle="miter"/>
          <v:path gradientshapeok="t" o:connecttype="rect"/>
        </v:shapetype>
        <v:shape id="Text Box 1" o:spid="_x0000_s2049" type="#_x0000_t202" style="position:absolute;margin-left:300pt;margin-top:731.35pt;width:12pt;height:15.3pt;z-index:-2516587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" filled="f" stroked="f">
          <v:textbox inset="0,0,0,0">
            <w:txbxContent>
              <w:p w:rsidR="00997CD0" w:rsidRDefault="008B52B5">
                <w:pPr>
                  <w:spacing w:before="10"/>
                  <w:ind w:left="60"/>
                  <w:rPr>
                    <w:rFonts w:ascii="Times New Roman"/>
                    <w:sz w:val="24"/>
                  </w:rPr>
                </w:pPr>
                <w:r>
                  <w:fldChar w:fldCharType="begin"/>
                </w:r>
                <w:r w:rsidR="00574075">
                  <w:rPr>
                    <w:rFonts w:ascii="Times New Roman"/>
                    <w:sz w:val="24"/>
                  </w:rPr>
                  <w:instrText xml:space="preserve"> PAGE </w:instrText>
                </w:r>
                <w:r>
                  <w:fldChar w:fldCharType="separate"/>
                </w:r>
                <w:r w:rsidR="00157144">
                  <w:rPr>
                    <w:rFonts w:ascii="Times New Roman"/>
                    <w:noProof/>
                    <w:sz w:val="24"/>
                  </w:rPr>
                  <w:t>1</w:t>
                </w:r>
                <w: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2E58" w:rsidRDefault="00692E58">
      <w:r>
        <w:separator/>
      </w:r>
    </w:p>
  </w:footnote>
  <w:footnote w:type="continuationSeparator" w:id="0">
    <w:p w:rsidR="00692E58" w:rsidRDefault="00692E5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6914655"/>
    <w:multiLevelType w:val="hybridMultilevel"/>
    <w:tmpl w:val="DD48BF2E"/>
    <w:lvl w:ilvl="0" w:tplc="B1FEF642">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3074"/>
    <o:shapelayout v:ext="edit">
      <o:idmap v:ext="edit" data="2"/>
    </o:shapelayout>
  </w:hdrShapeDefaults>
  <w:footnotePr>
    <w:footnote w:id="-1"/>
    <w:footnote w:id="0"/>
  </w:footnotePr>
  <w:endnotePr>
    <w:endnote w:id="-1"/>
    <w:endnote w:id="0"/>
  </w:endnotePr>
  <w:compat/>
  <w:rsids>
    <w:rsidRoot w:val="00574075"/>
    <w:rsid w:val="00157144"/>
    <w:rsid w:val="00275C84"/>
    <w:rsid w:val="00281C18"/>
    <w:rsid w:val="00574075"/>
    <w:rsid w:val="00692E58"/>
    <w:rsid w:val="00724E09"/>
    <w:rsid w:val="008B52B5"/>
    <w:rsid w:val="0095158B"/>
    <w:rsid w:val="00A25032"/>
    <w:rsid w:val="00DB5175"/>
    <w:rsid w:val="00EB76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1" w:qFormat="1"/>
    <w:lsdException w:name="heading 7" w:uiPriority="1"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574075"/>
    <w:pPr>
      <w:widowControl w:val="0"/>
      <w:autoSpaceDE w:val="0"/>
      <w:autoSpaceDN w:val="0"/>
      <w:spacing w:after="0" w:line="240" w:lineRule="auto"/>
    </w:pPr>
    <w:rPr>
      <w:rFonts w:ascii="Arial" w:eastAsia="Arial" w:hAnsi="Arial" w:cs="Arial"/>
    </w:rPr>
  </w:style>
  <w:style w:type="paragraph" w:styleId="Heading6">
    <w:name w:val="heading 6"/>
    <w:basedOn w:val="Normal"/>
    <w:link w:val="Heading6Char"/>
    <w:uiPriority w:val="1"/>
    <w:qFormat/>
    <w:rsid w:val="00574075"/>
    <w:pPr>
      <w:ind w:left="508" w:right="334"/>
      <w:jc w:val="center"/>
      <w:outlineLvl w:val="5"/>
    </w:pPr>
    <w:rPr>
      <w:rFonts w:ascii="Times New Roman" w:eastAsia="Times New Roman" w:hAnsi="Times New Roman" w:cs="Times New Roman"/>
      <w:b/>
      <w:bCs/>
      <w:sz w:val="23"/>
      <w:szCs w:val="23"/>
      <w:u w:val="single" w:color="000000"/>
    </w:rPr>
  </w:style>
  <w:style w:type="paragraph" w:styleId="Heading7">
    <w:name w:val="heading 7"/>
    <w:basedOn w:val="Normal"/>
    <w:link w:val="Heading7Char"/>
    <w:uiPriority w:val="1"/>
    <w:qFormat/>
    <w:rsid w:val="00574075"/>
    <w:pPr>
      <w:ind w:left="4620"/>
      <w:outlineLvl w:val="6"/>
    </w:pPr>
    <w:rPr>
      <w:rFonts w:ascii="Times New Roman" w:eastAsia="Times New Roman" w:hAnsi="Times New Roman" w:cs="Times New Roman"/>
      <w:sz w:val="23"/>
      <w:szCs w:val="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uiPriority w:val="1"/>
    <w:rsid w:val="00574075"/>
    <w:rPr>
      <w:rFonts w:ascii="Times New Roman" w:eastAsia="Times New Roman" w:hAnsi="Times New Roman" w:cs="Times New Roman"/>
      <w:b/>
      <w:bCs/>
      <w:sz w:val="23"/>
      <w:szCs w:val="23"/>
      <w:u w:val="single" w:color="000000"/>
    </w:rPr>
  </w:style>
  <w:style w:type="character" w:customStyle="1" w:styleId="Heading7Char">
    <w:name w:val="Heading 7 Char"/>
    <w:basedOn w:val="DefaultParagraphFont"/>
    <w:link w:val="Heading7"/>
    <w:uiPriority w:val="1"/>
    <w:rsid w:val="00574075"/>
    <w:rPr>
      <w:rFonts w:ascii="Times New Roman" w:eastAsia="Times New Roman" w:hAnsi="Times New Roman" w:cs="Times New Roman"/>
      <w:sz w:val="23"/>
      <w:szCs w:val="23"/>
    </w:rPr>
  </w:style>
  <w:style w:type="paragraph" w:styleId="BodyText">
    <w:name w:val="Body Text"/>
    <w:basedOn w:val="Normal"/>
    <w:link w:val="BodyTextChar"/>
    <w:uiPriority w:val="1"/>
    <w:qFormat/>
    <w:rsid w:val="00574075"/>
    <w:rPr>
      <w:sz w:val="15"/>
      <w:szCs w:val="15"/>
    </w:rPr>
  </w:style>
  <w:style w:type="character" w:customStyle="1" w:styleId="BodyTextChar">
    <w:name w:val="Body Text Char"/>
    <w:basedOn w:val="DefaultParagraphFont"/>
    <w:link w:val="BodyText"/>
    <w:uiPriority w:val="1"/>
    <w:rsid w:val="00574075"/>
    <w:rPr>
      <w:rFonts w:ascii="Arial" w:eastAsia="Arial" w:hAnsi="Arial" w:cs="Arial"/>
      <w:sz w:val="15"/>
      <w:szCs w:val="15"/>
    </w:rPr>
  </w:style>
  <w:style w:type="paragraph" w:customStyle="1" w:styleId="TableParagraph">
    <w:name w:val="Table Paragraph"/>
    <w:basedOn w:val="Normal"/>
    <w:uiPriority w:val="1"/>
    <w:qFormat/>
    <w:rsid w:val="00574075"/>
    <w:pPr>
      <w:jc w:val="center"/>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445</Words>
  <Characters>2537</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 Cichowski</dc:creator>
  <cp:keywords/>
  <dc:description/>
  <cp:lastModifiedBy>David Burke</cp:lastModifiedBy>
  <cp:revision>3</cp:revision>
  <dcterms:created xsi:type="dcterms:W3CDTF">2020-09-01T21:00:00Z</dcterms:created>
  <dcterms:modified xsi:type="dcterms:W3CDTF">2020-09-01T21:01:00Z</dcterms:modified>
</cp:coreProperties>
</file>